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1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tärarbeiten 4. BA - Umbau und Erweiterung der Regenbogenschule mit Mensa in Seelz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tärarbeiten 4. Bauabschnitt Nordflügel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